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83" w:rsidRPr="00D72883" w:rsidRDefault="00D72883" w:rsidP="00D72883">
      <w:pPr>
        <w:jc w:val="center"/>
        <w:rPr>
          <w:sz w:val="36"/>
          <w:szCs w:val="36"/>
          <w:u w:val="single"/>
          <w:lang w:val="ru-RU"/>
        </w:rPr>
      </w:pPr>
      <w:r w:rsidRPr="00D72883">
        <w:rPr>
          <w:sz w:val="36"/>
          <w:szCs w:val="36"/>
          <w:u w:val="single"/>
          <w:lang w:val="ru-RU"/>
        </w:rPr>
        <w:t>Акция «Дом без насилия!»</w:t>
      </w:r>
    </w:p>
    <w:p w:rsidR="00D72883" w:rsidRPr="00D72883" w:rsidRDefault="00D72883" w:rsidP="00D72883">
      <w:pPr>
        <w:jc w:val="center"/>
        <w:rPr>
          <w:b/>
          <w:sz w:val="36"/>
          <w:szCs w:val="36"/>
          <w:lang w:val="ru-RU"/>
        </w:rPr>
      </w:pPr>
      <w:r w:rsidRPr="00D72883">
        <w:rPr>
          <w:b/>
          <w:sz w:val="36"/>
          <w:szCs w:val="36"/>
          <w:lang w:val="ru-RU"/>
        </w:rPr>
        <w:t>Правовые последствия правонарушений в сфере домашнего насилия</w:t>
      </w:r>
    </w:p>
    <w:p w:rsidR="00D72883" w:rsidRPr="00A85658" w:rsidRDefault="00D72883" w:rsidP="00D72883">
      <w:pPr>
        <w:spacing w:after="32"/>
        <w:ind w:left="38" w:right="130"/>
        <w:rPr>
          <w:lang w:val="ru-RU"/>
        </w:rPr>
      </w:pPr>
      <w:r w:rsidRPr="00A85658">
        <w:rPr>
          <w:i/>
          <w:noProof/>
          <w:u w:val="single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1048385</wp:posOffset>
            </wp:positionH>
            <wp:positionV relativeFrom="page">
              <wp:posOffset>9493885</wp:posOffset>
            </wp:positionV>
            <wp:extent cx="3175" cy="317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658">
        <w:rPr>
          <w:i/>
          <w:u w:val="single"/>
          <w:lang w:val="ru-RU"/>
        </w:rPr>
        <w:t>Семья это одна из величайших ценностей</w:t>
      </w:r>
      <w:r w:rsidRPr="00A85658">
        <w:rPr>
          <w:lang w:val="ru-RU"/>
        </w:rPr>
        <w:t xml:space="preserve">, созданных человечеством за всю историю его существования. </w:t>
      </w:r>
      <w:r>
        <w:rPr>
          <w:lang w:val="ru-RU"/>
        </w:rPr>
        <w:t xml:space="preserve">В </w:t>
      </w:r>
      <w:r w:rsidRPr="00A85658">
        <w:rPr>
          <w:lang w:val="ru-RU"/>
        </w:rPr>
        <w:t>крепкой, надежной семье нуждается каждый человек независимо от возраста. Однако вне общества, вне государства нет и семьи. Она является своеобразным зеркальным отражением общества.</w:t>
      </w:r>
    </w:p>
    <w:p w:rsidR="00D72883" w:rsidRPr="00A85658" w:rsidRDefault="00D72883" w:rsidP="00D72883">
      <w:pPr>
        <w:ind w:left="53" w:right="62"/>
        <w:rPr>
          <w:b/>
          <w:lang w:val="ru-RU"/>
        </w:rPr>
      </w:pPr>
      <w:r w:rsidRPr="00A85658">
        <w:rPr>
          <w:b/>
          <w:lang w:val="ru-RU"/>
        </w:rPr>
        <w:t>Проблема, которая разрушает семью изнутри — это конфликты и совершаемое на их почве насилие.</w:t>
      </w:r>
    </w:p>
    <w:p w:rsidR="00D72883" w:rsidRPr="00A85658" w:rsidRDefault="00D72883" w:rsidP="00D72883">
      <w:pPr>
        <w:spacing w:after="34"/>
        <w:ind w:left="48" w:right="62"/>
        <w:rPr>
          <w:lang w:val="ru-RU"/>
        </w:rPr>
      </w:pPr>
      <w:r w:rsidRPr="00A85658">
        <w:rPr>
          <w:lang w:val="ru-RU"/>
        </w:rPr>
        <w:t xml:space="preserve">Насилие над личностью </w:t>
      </w:r>
      <w:r>
        <w:rPr>
          <w:lang w:val="ru-RU"/>
        </w:rPr>
        <w:t xml:space="preserve">- </w:t>
      </w:r>
      <w:bookmarkStart w:id="0" w:name="_GoBack"/>
      <w:bookmarkEnd w:id="0"/>
      <w:r w:rsidRPr="00A85658">
        <w:rPr>
          <w:lang w:val="ru-RU"/>
        </w:rPr>
        <w:t>это всегда тяжёлое испытание, особенно если оно исходит со стороны близкого человека.</w:t>
      </w:r>
    </w:p>
    <w:p w:rsidR="00D72883" w:rsidRPr="00A85658" w:rsidRDefault="00D72883" w:rsidP="00D72883">
      <w:pPr>
        <w:ind w:right="178"/>
        <w:rPr>
          <w:lang w:val="ru-RU"/>
        </w:rPr>
      </w:pPr>
      <w:r w:rsidRPr="00A85658">
        <w:rPr>
          <w:lang w:val="ru-RU"/>
        </w:rPr>
        <w:t xml:space="preserve">Члены семьи — это близкие родственники, другие родственники, </w:t>
      </w:r>
      <w:r w:rsidRPr="004011A4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658">
        <w:rPr>
          <w:lang w:val="ru-RU"/>
        </w:rPr>
        <w:t>нетрудоспособные иждивенцы и иные лица, проживающие совместно и ведущие общее хозяйство.</w:t>
      </w:r>
    </w:p>
    <w:p w:rsidR="00D72883" w:rsidRPr="00A85658" w:rsidRDefault="00D72883" w:rsidP="00D72883">
      <w:pPr>
        <w:ind w:left="124" w:right="62"/>
        <w:rPr>
          <w:lang w:val="ru-RU"/>
        </w:rPr>
      </w:pPr>
      <w:r w:rsidRPr="00A85658">
        <w:rPr>
          <w:lang w:val="ru-RU"/>
        </w:rPr>
        <w:t xml:space="preserve">Нередко «бытовые» конфликты происходят и в семьях, считающихся добропорядочными, где порой совершается «тихое» </w:t>
      </w:r>
      <w:r w:rsidRPr="004011A4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658">
        <w:rPr>
          <w:lang w:val="ru-RU"/>
        </w:rPr>
        <w:t>насилие. Граждане, в отношении которых оно осуществляется, не решаются обратиться за помощью, боясь испортить репутацию семьи или лишиться средств к существованию. Женщина, как правило, терпит все проявления агрессии со стороны мужа, так как в большинстве случаев он содержит семью.</w:t>
      </w:r>
    </w:p>
    <w:p w:rsidR="00D72883" w:rsidRPr="00A85658" w:rsidRDefault="00D72883" w:rsidP="00D72883">
      <w:pPr>
        <w:ind w:left="124" w:right="62"/>
        <w:rPr>
          <w:lang w:val="ru-RU"/>
        </w:rPr>
      </w:pPr>
      <w:r w:rsidRPr="00A85658">
        <w:rPr>
          <w:lang w:val="ru-RU"/>
        </w:rPr>
        <w:t>Выявление таких фактов зачастую осложняется желанием женщины создать мнимое благополучие, не сообщать об имеющихся проблемах своим знакомым, родственникам и близким.</w:t>
      </w:r>
    </w:p>
    <w:p w:rsidR="00D72883" w:rsidRPr="00A85658" w:rsidRDefault="00D72883" w:rsidP="00D72883">
      <w:pPr>
        <w:ind w:left="124" w:right="62"/>
        <w:rPr>
          <w:lang w:val="ru-RU"/>
        </w:rPr>
      </w:pPr>
      <w:r w:rsidRPr="00A85658">
        <w:rPr>
          <w:lang w:val="ru-RU"/>
        </w:rPr>
        <w:t>Но и сами женщины могут проявлять открытую агрессивность или подавлять ее в себе до тех пор, пока не наступит ситуация «последней капли». Отсюда — убийства женщинами своих мужей на бытовой почве, иногда без видимой всем причины.</w:t>
      </w:r>
    </w:p>
    <w:p w:rsidR="00D72883" w:rsidRPr="00A85658" w:rsidRDefault="00D72883" w:rsidP="00D72883">
      <w:pPr>
        <w:spacing w:after="37"/>
        <w:ind w:left="124" w:right="62"/>
        <w:rPr>
          <w:lang w:val="ru-RU"/>
        </w:rPr>
      </w:pPr>
      <w:r w:rsidRPr="00D72883">
        <w:rPr>
          <w:b/>
          <w:lang w:val="ru-RU"/>
        </w:rPr>
        <w:t>Одной из основных причин</w:t>
      </w:r>
      <w:r w:rsidRPr="00A85658">
        <w:rPr>
          <w:lang w:val="ru-RU"/>
        </w:rPr>
        <w:t xml:space="preserve"> бытовой преступности является </w:t>
      </w:r>
      <w:r w:rsidRPr="00D72883">
        <w:rPr>
          <w:b/>
          <w:lang w:val="ru-RU"/>
        </w:rPr>
        <w:t>пьянство,</w:t>
      </w:r>
      <w:r w:rsidRPr="00A85658">
        <w:rPr>
          <w:lang w:val="ru-RU"/>
        </w:rPr>
        <w:t xml:space="preserve"> которое наносит огромный материальный и моральный ущерб обществу, осложняет демографическую ситуацию в республике, способствует уменьшению численности населения.</w:t>
      </w:r>
    </w:p>
    <w:p w:rsidR="00D72883" w:rsidRPr="00A85658" w:rsidRDefault="00D72883" w:rsidP="00D72883">
      <w:pPr>
        <w:ind w:left="124" w:right="62"/>
        <w:rPr>
          <w:lang w:val="ru-RU"/>
        </w:rPr>
      </w:pPr>
      <w:r w:rsidRPr="00A85658">
        <w:rPr>
          <w:lang w:val="ru-RU"/>
        </w:rPr>
        <w:t xml:space="preserve">Неслучайно подавляющее большинство преступников, нарушивших общественный порядок или совершивших преступления против личности на почве бытовых отношений, либо до этого </w:t>
      </w:r>
      <w:r w:rsidRPr="004011A4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658">
        <w:rPr>
          <w:lang w:val="ru-RU"/>
        </w:rPr>
        <w:t>постоянно употребляли спиртные напитки, либо в момент совершения деяния были в состоянии опьянения,</w:t>
      </w:r>
    </w:p>
    <w:p w:rsidR="00D72883" w:rsidRPr="00A85658" w:rsidRDefault="00D72883" w:rsidP="00D72883">
      <w:pPr>
        <w:ind w:left="124" w:right="62"/>
        <w:rPr>
          <w:lang w:val="ru-RU"/>
        </w:rPr>
      </w:pPr>
      <w:r w:rsidRPr="00A85658">
        <w:rPr>
          <w:lang w:val="ru-RU"/>
        </w:rPr>
        <w:lastRenderedPageBreak/>
        <w:t xml:space="preserve">Негативное влияние правонарушений в сфере домашнего насилия заключается, прежде всего, в формировании у правонарушителей чувства вседозволенности, безнаказанности, пренебрежения, как к закону, так и к общепринятым нормам морали. Но наиболее опасным итогом любого семейного конфликта, является негативное воздействие, </w:t>
      </w:r>
      <w:r w:rsidRPr="004011A4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658">
        <w:rPr>
          <w:lang w:val="ru-RU"/>
        </w:rPr>
        <w:t>которое он оказывает на детей. Семейное неблагополучие является главной причиной смещения ценностных ориентиров подростков, постоянные ссоры, рукоприкладство родителей формирует жестокость и злобу в характере несовершеннолетнего и служит питательной средой для их дальнейшего вовлечения в противоправное поведение.</w:t>
      </w:r>
    </w:p>
    <w:p w:rsidR="00D72883" w:rsidRPr="00A85658" w:rsidRDefault="00D72883" w:rsidP="00D72883">
      <w:pPr>
        <w:ind w:left="124" w:right="62"/>
        <w:rPr>
          <w:lang w:val="ru-RU"/>
        </w:rPr>
      </w:pPr>
      <w:r w:rsidRPr="00A85658">
        <w:rPr>
          <w:lang w:val="ru-RU"/>
        </w:rPr>
        <w:t>В целях профилактики правонарушений, совершаемых в сфере домашнего насилия, сотрудниками органов внутренних дел принимается ряд мер профилактического характера:</w:t>
      </w:r>
    </w:p>
    <w:p w:rsidR="00D72883" w:rsidRPr="00A85658" w:rsidRDefault="00D72883" w:rsidP="00D72883">
      <w:pPr>
        <w:ind w:left="124" w:right="62" w:firstLine="778"/>
        <w:rPr>
          <w:lang w:val="ru-RU"/>
        </w:rPr>
      </w:pPr>
      <w:r w:rsidRPr="004011A4">
        <w:rPr>
          <w:noProof/>
          <w:lang w:val="ru-RU" w:eastAsia="ru-RU"/>
        </w:rPr>
        <w:drawing>
          <wp:inline distT="0" distB="0" distL="0" distR="0">
            <wp:extent cx="175260" cy="51435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658">
        <w:rPr>
          <w:lang w:val="ru-RU"/>
        </w:rPr>
        <w:t xml:space="preserve">профилактическая беседа с лицом, склонным к совершению </w:t>
      </w:r>
      <w:r w:rsidRPr="004011A4">
        <w:rPr>
          <w:noProof/>
          <w:lang w:val="ru-RU" w:eastAsia="ru-RU"/>
        </w:rPr>
        <w:drawing>
          <wp:inline distT="0" distB="0" distL="0" distR="0">
            <wp:extent cx="14605" cy="146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658">
        <w:rPr>
          <w:lang w:val="ru-RU"/>
        </w:rPr>
        <w:t>противоправного действия;</w:t>
      </w:r>
    </w:p>
    <w:p w:rsidR="00D72883" w:rsidRPr="00A85658" w:rsidRDefault="00D72883" w:rsidP="00D72883">
      <w:pPr>
        <w:ind w:left="888" w:right="62" w:firstLine="0"/>
        <w:rPr>
          <w:lang w:val="ru-RU"/>
        </w:rPr>
      </w:pPr>
      <w:r w:rsidRPr="00A85658">
        <w:rPr>
          <w:lang w:val="ru-RU"/>
        </w:rPr>
        <w:t>- профилактический учет;</w:t>
      </w:r>
    </w:p>
    <w:p w:rsidR="00D72883" w:rsidRPr="00A85658" w:rsidRDefault="00D72883" w:rsidP="00D72883">
      <w:pPr>
        <w:ind w:left="124" w:right="62" w:firstLine="0"/>
        <w:rPr>
          <w:lang w:val="ru-RU"/>
        </w:rPr>
      </w:pPr>
      <w:r w:rsidRPr="00A85658">
        <w:rPr>
          <w:lang w:val="ru-RU"/>
        </w:rPr>
        <w:t>мероприятий по выявлению «проблемных» семей, острых бытовых конфликтов, чреватых трагическими последствиями, а также в осуществлении воспитательной работы с лицами, в отношении которых прогнозируется возможность преступного поведения в быту.</w:t>
      </w:r>
    </w:p>
    <w:p w:rsidR="00D72883" w:rsidRPr="00A85658" w:rsidRDefault="00D72883" w:rsidP="00D72883">
      <w:pPr>
        <w:ind w:left="124" w:right="62" w:firstLine="763"/>
        <w:rPr>
          <w:lang w:val="ru-RU"/>
        </w:rPr>
      </w:pPr>
      <w:r w:rsidRPr="00A85658">
        <w:rPr>
          <w:lang w:val="ru-RU"/>
        </w:rPr>
        <w:t xml:space="preserve">Большую роль в профилактике преступлений в сфере быта </w:t>
      </w:r>
      <w:r w:rsidRPr="004011A4">
        <w:rPr>
          <w:noProof/>
          <w:lang w:val="ru-RU" w:eastAsia="ru-RU"/>
        </w:rPr>
        <w:drawing>
          <wp:inline distT="0" distB="0" distL="0" distR="0">
            <wp:extent cx="22225" cy="146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658">
        <w:rPr>
          <w:lang w:val="ru-RU"/>
        </w:rPr>
        <w:t>должны играть общественные организации по месту работы или учебы правонарушителей, в том числе советы профилактики, трудовые коллективы, администрация предприятий и учреждений.</w:t>
      </w:r>
    </w:p>
    <w:p w:rsidR="00D72883" w:rsidRPr="00A85658" w:rsidRDefault="00D72883" w:rsidP="00D72883">
      <w:pPr>
        <w:ind w:left="124" w:right="62"/>
        <w:rPr>
          <w:lang w:val="ru-RU"/>
        </w:rPr>
      </w:pPr>
      <w:r w:rsidRPr="00A85658">
        <w:rPr>
          <w:lang w:val="ru-RU"/>
        </w:rPr>
        <w:t>В настоящее время развивается и институт общественных объединений, деятельность которых связана с защитой жертв насилия, созданием круглосуточных диспетчерско-информационных служб для оказания помощи пострадавшим.</w:t>
      </w:r>
    </w:p>
    <w:p w:rsidR="00D72883" w:rsidRPr="00D72883" w:rsidRDefault="00D72883" w:rsidP="00D72883">
      <w:pPr>
        <w:ind w:left="124" w:right="62"/>
        <w:rPr>
          <w:b/>
          <w:i/>
          <w:lang w:val="ru-RU"/>
        </w:rPr>
      </w:pPr>
      <w:r w:rsidRPr="00D72883">
        <w:rPr>
          <w:b/>
          <w:i/>
          <w:lang w:val="ru-RU"/>
        </w:rPr>
        <w:t>Так, на областном уровне организованы круглосуточные бесплатные «горячие линии» по вопросу о консультировании пострадавших от домашнего насилия (+375 17 311 00 99</w:t>
      </w:r>
      <w:proofErr w:type="gramStart"/>
      <w:r w:rsidRPr="00D72883">
        <w:rPr>
          <w:b/>
          <w:i/>
          <w:lang w:val="ru-RU"/>
        </w:rPr>
        <w:t>),С</w:t>
      </w:r>
      <w:proofErr w:type="gramEnd"/>
      <w:r w:rsidRPr="00D72883">
        <w:rPr>
          <w:b/>
          <w:i/>
          <w:lang w:val="ru-RU"/>
        </w:rPr>
        <w:t xml:space="preserve"> </w:t>
      </w:r>
      <w:r w:rsidRPr="00D72883">
        <w:rPr>
          <w:b/>
          <w:i/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883">
        <w:rPr>
          <w:b/>
          <w:i/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883">
        <w:rPr>
          <w:b/>
          <w:i/>
          <w:lang w:val="ru-RU"/>
        </w:rPr>
        <w:t xml:space="preserve">возможностью обращения через мессенджеры </w:t>
      </w:r>
      <w:proofErr w:type="spellStart"/>
      <w:r w:rsidRPr="00D72883">
        <w:rPr>
          <w:b/>
          <w:i/>
        </w:rPr>
        <w:t>Viber</w:t>
      </w:r>
      <w:proofErr w:type="spellEnd"/>
      <w:r w:rsidRPr="00D72883">
        <w:rPr>
          <w:b/>
          <w:i/>
          <w:lang w:val="ru-RU"/>
        </w:rPr>
        <w:t xml:space="preserve">, </w:t>
      </w:r>
      <w:r w:rsidRPr="00D72883">
        <w:rPr>
          <w:b/>
          <w:i/>
        </w:rPr>
        <w:t>Telegram</w:t>
      </w:r>
      <w:r w:rsidRPr="00D72883">
        <w:rPr>
          <w:b/>
          <w:i/>
          <w:lang w:val="ru-RU"/>
        </w:rPr>
        <w:t xml:space="preserve">, </w:t>
      </w:r>
      <w:proofErr w:type="spellStart"/>
      <w:r w:rsidRPr="00D72883">
        <w:rPr>
          <w:b/>
          <w:i/>
        </w:rPr>
        <w:t>WhatsApp</w:t>
      </w:r>
      <w:proofErr w:type="spellEnd"/>
      <w:r w:rsidRPr="00D72883">
        <w:rPr>
          <w:b/>
          <w:i/>
          <w:lang w:val="ru-RU"/>
        </w:rPr>
        <w:t xml:space="preserve"> (+375 29 101 73 73, +375 29 899 04 01).</w:t>
      </w:r>
    </w:p>
    <w:p w:rsidR="00D72883" w:rsidRPr="00D72883" w:rsidRDefault="00D72883" w:rsidP="00D72883">
      <w:pPr>
        <w:ind w:left="124" w:right="62"/>
        <w:rPr>
          <w:b/>
          <w:i/>
          <w:lang w:val="ru-RU"/>
        </w:rPr>
      </w:pPr>
      <w:r w:rsidRPr="00D72883">
        <w:rPr>
          <w:b/>
          <w:i/>
          <w:lang w:val="ru-RU"/>
        </w:rPr>
        <w:t>Также действует круглосуточный телефон Республиканской телефонной детской линии помощи для несовершеннолетних, оказавшихся в кризисном положении, сложной жизненной ситуации и нуждающихся в психологической поддержке (8 801 100 16 11)</w:t>
      </w:r>
    </w:p>
    <w:p w:rsidR="00D72883" w:rsidRPr="00A85658" w:rsidRDefault="00D72883" w:rsidP="00D72883">
      <w:pPr>
        <w:ind w:left="124" w:right="62"/>
        <w:rPr>
          <w:lang w:val="ru-RU"/>
        </w:rPr>
      </w:pPr>
      <w:r w:rsidRPr="00A85658">
        <w:rPr>
          <w:lang w:val="ru-RU"/>
        </w:rPr>
        <w:lastRenderedPageBreak/>
        <w:t xml:space="preserve">Для оказания помощи жертвам насилия в настоящее время в республике созданы и действуют различные общественные объединения </w:t>
      </w:r>
      <w:r w:rsidRPr="00D72883">
        <w:rPr>
          <w:b/>
          <w:lang w:val="ru-RU"/>
        </w:rPr>
        <w:t>«Надежда и исцеление», «Дети не для насилия», «</w:t>
      </w:r>
      <w:proofErr w:type="spellStart"/>
      <w:r w:rsidRPr="00D72883">
        <w:rPr>
          <w:b/>
          <w:lang w:val="ru-RU"/>
        </w:rPr>
        <w:t>Радислава</w:t>
      </w:r>
      <w:proofErr w:type="spellEnd"/>
      <w:r w:rsidRPr="00D72883">
        <w:rPr>
          <w:b/>
          <w:lang w:val="ru-RU"/>
        </w:rPr>
        <w:t>»,</w:t>
      </w:r>
      <w:r w:rsidRPr="00A85658">
        <w:rPr>
          <w:lang w:val="ru-RU"/>
        </w:rPr>
        <w:t xml:space="preserve"> функционируют «кризисные комнаты», где жертв семейного насилия не только выслушают, проконсультируют, но и, при необходимости, предоставят ночлег.</w:t>
      </w:r>
    </w:p>
    <w:p w:rsidR="00D72883" w:rsidRPr="00D72883" w:rsidRDefault="00D72883" w:rsidP="00D72883">
      <w:pPr>
        <w:ind w:left="124" w:right="62"/>
        <w:jc w:val="center"/>
        <w:rPr>
          <w:b/>
          <w:lang w:val="ru-RU"/>
        </w:rPr>
      </w:pPr>
      <w:r w:rsidRPr="00D72883">
        <w:rPr>
          <w:b/>
          <w:lang w:val="ru-RU"/>
        </w:rPr>
        <w:t>Ответственность</w:t>
      </w:r>
      <w:r w:rsidRPr="00D72883">
        <w:rPr>
          <w:b/>
          <w:lang w:val="ru-RU"/>
        </w:rPr>
        <w:t xml:space="preserve"> граждан за </w:t>
      </w:r>
      <w:r w:rsidRPr="00D72883">
        <w:rPr>
          <w:b/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883">
        <w:rPr>
          <w:b/>
          <w:lang w:val="ru-RU"/>
        </w:rPr>
        <w:t>правонарушения, совершаемые в сфере домашнего насилия.</w:t>
      </w:r>
    </w:p>
    <w:p w:rsidR="00D72883" w:rsidRPr="00A85658" w:rsidRDefault="00D72883" w:rsidP="00D72883">
      <w:pPr>
        <w:ind w:left="124" w:right="62"/>
        <w:rPr>
          <w:lang w:val="ru-RU"/>
        </w:rPr>
      </w:pPr>
      <w:r w:rsidRPr="00A85658">
        <w:rPr>
          <w:lang w:val="ru-RU"/>
        </w:rPr>
        <w:t>За правонарушения, совершаемые в сфере быта, предусмотрены следующие меры ответственности:</w:t>
      </w:r>
      <w:r w:rsidRPr="004011A4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83" w:rsidRPr="00A85658" w:rsidRDefault="00D72883" w:rsidP="00D72883">
      <w:pPr>
        <w:ind w:left="167" w:right="62" w:hanging="43"/>
        <w:rPr>
          <w:lang w:val="ru-RU"/>
        </w:rPr>
      </w:pPr>
      <w:r w:rsidRPr="004011A4">
        <w:rPr>
          <w:noProof/>
          <w:lang w:val="ru-RU" w:eastAsia="ru-RU"/>
        </w:rPr>
        <w:drawing>
          <wp:inline distT="0" distB="0" distL="0" distR="0">
            <wp:extent cx="51435" cy="36830"/>
            <wp:effectExtent l="0" t="0" r="571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658">
        <w:rPr>
          <w:lang w:val="ru-RU"/>
        </w:rPr>
        <w:t xml:space="preserve">По статье 10.1. Кодекса Республики Беларусь об административных правонарушениях (Умышленное причинение </w:t>
      </w:r>
      <w:r w:rsidRPr="004011A4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1A4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658">
        <w:rPr>
          <w:lang w:val="ru-RU"/>
        </w:rPr>
        <w:t xml:space="preserve">телесного повреждения и иные насильственные действия либо </w:t>
      </w:r>
      <w:r w:rsidRPr="004011A4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658">
        <w:rPr>
          <w:lang w:val="ru-RU"/>
        </w:rPr>
        <w:t>нарушение защитного предписания):</w:t>
      </w:r>
      <w:r w:rsidRPr="004011A4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83" w:rsidRPr="00A85658" w:rsidRDefault="00D72883" w:rsidP="00D72883">
      <w:pPr>
        <w:ind w:left="124" w:right="0"/>
        <w:rPr>
          <w:lang w:val="ru-RU"/>
        </w:rPr>
      </w:pPr>
      <w:r w:rsidRPr="00A85658">
        <w:rPr>
          <w:lang w:val="ru-RU"/>
        </w:rPr>
        <w:t xml:space="preserve">Части 1. Умышленное причинение телесного повреждения, не </w:t>
      </w:r>
      <w:r w:rsidRPr="004011A4">
        <w:rPr>
          <w:noProof/>
          <w:lang w:val="ru-RU" w:eastAsia="ru-RU"/>
        </w:rPr>
        <w:drawing>
          <wp:inline distT="0" distB="0" distL="0" distR="0">
            <wp:extent cx="7620" cy="66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0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658">
        <w:rPr>
          <w:lang w:val="ru-RU"/>
        </w:rPr>
        <w:t xml:space="preserve">повлекшего кратковременного расстройства здоровья или незначительной стойкой утраты трудоспособности, - влечет наложение </w:t>
      </w:r>
      <w:r w:rsidRPr="004011A4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0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658">
        <w:rPr>
          <w:lang w:val="ru-RU"/>
        </w:rPr>
        <w:t>штрафа в размере от десяти до тридцати базовых величин, или общественные работы, или административный арест.</w:t>
      </w:r>
      <w:r w:rsidRPr="004011A4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83" w:rsidRDefault="00D72883" w:rsidP="00D72883">
      <w:pPr>
        <w:ind w:left="187" w:right="0"/>
        <w:rPr>
          <w:lang w:val="ru-RU"/>
        </w:rPr>
      </w:pPr>
      <w:r w:rsidRPr="00A85658">
        <w:rPr>
          <w:lang w:val="ru-RU"/>
        </w:rPr>
        <w:t>Части 2. Нанесение побоев, не повлекшее причинения телесных повреждений, умышленное причинение боли, физических или ситуации, члены семьи злоупотребляют спиртными н</w:t>
      </w:r>
      <w:r>
        <w:rPr>
          <w:lang w:val="ru-RU"/>
        </w:rPr>
        <w:t>апитками, дети находятся в СОЦИАЛЬНО-ОПА</w:t>
      </w:r>
      <w:r w:rsidRPr="00A85658">
        <w:rPr>
          <w:lang w:val="ru-RU"/>
        </w:rPr>
        <w:t xml:space="preserve">СНОМ положении, сообщите данную информацию в органы внутренних дел. </w:t>
      </w:r>
    </w:p>
    <w:p w:rsidR="00D72883" w:rsidRPr="00A85658" w:rsidRDefault="00D72883" w:rsidP="00D72883">
      <w:pPr>
        <w:ind w:left="187" w:right="0"/>
        <w:rPr>
          <w:lang w:val="ru-RU"/>
        </w:rPr>
      </w:pPr>
      <w:r w:rsidRPr="00D72883">
        <w:rPr>
          <w:i/>
          <w:u w:val="single"/>
          <w:lang w:val="ru-RU"/>
        </w:rPr>
        <w:t>Только активная жизненная позиция всех граждан сможет предотвратить семейные трагедии.</w:t>
      </w:r>
    </w:p>
    <w:p w:rsidR="00D72883" w:rsidRDefault="00D72883" w:rsidP="00D72883">
      <w:pPr>
        <w:spacing w:after="443" w:line="265" w:lineRule="auto"/>
        <w:ind w:left="10" w:hanging="10"/>
        <w:jc w:val="right"/>
        <w:rPr>
          <w:lang w:val="ru-RU"/>
        </w:rPr>
      </w:pPr>
    </w:p>
    <w:p w:rsidR="00D72883" w:rsidRPr="00A85658" w:rsidRDefault="00D72883" w:rsidP="00D72883">
      <w:pPr>
        <w:spacing w:after="443" w:line="265" w:lineRule="auto"/>
        <w:ind w:left="10" w:hanging="10"/>
        <w:jc w:val="right"/>
        <w:rPr>
          <w:lang w:val="ru-RU"/>
        </w:rPr>
      </w:pPr>
      <w:r w:rsidRPr="00A85658">
        <w:rPr>
          <w:lang w:val="ru-RU"/>
        </w:rPr>
        <w:t>РУ-ГО-РОВД Минской области</w:t>
      </w:r>
    </w:p>
    <w:p w:rsidR="006974B5" w:rsidRPr="00D72883" w:rsidRDefault="006974B5">
      <w:pPr>
        <w:rPr>
          <w:lang w:val="ru-RU"/>
        </w:rPr>
      </w:pPr>
    </w:p>
    <w:sectPr w:rsidR="006974B5" w:rsidRPr="00D7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27"/>
    <w:rsid w:val="006974B5"/>
    <w:rsid w:val="00A70527"/>
    <w:rsid w:val="00D7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849708-AF18-4F98-AF81-8421546D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83"/>
    <w:pPr>
      <w:spacing w:after="5" w:line="260" w:lineRule="auto"/>
      <w:ind w:right="821" w:firstLine="715"/>
      <w:jc w:val="both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1">
    <w:name w:val="heading 1"/>
    <w:next w:val="a"/>
    <w:link w:val="10"/>
    <w:uiPriority w:val="9"/>
    <w:unhideWhenUsed/>
    <w:qFormat/>
    <w:rsid w:val="00D72883"/>
    <w:pPr>
      <w:keepNext/>
      <w:keepLines/>
      <w:spacing w:after="400" w:line="238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883"/>
    <w:rPr>
      <w:rFonts w:ascii="Times New Roman" w:eastAsia="Times New Roman" w:hAnsi="Times New Roman" w:cs="Times New Roman"/>
      <w:color w:val="000000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2</cp:revision>
  <dcterms:created xsi:type="dcterms:W3CDTF">2024-04-15T17:50:00Z</dcterms:created>
  <dcterms:modified xsi:type="dcterms:W3CDTF">2024-04-15T17:56:00Z</dcterms:modified>
</cp:coreProperties>
</file>